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6C052" w14:textId="2FFF2D2B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  <w:r w:rsidRPr="00F9017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Teoretisk forankrin</w:t>
      </w:r>
      <w:r w:rsidR="00964F7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g</w:t>
      </w:r>
      <w:r w:rsidR="00A348A1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 xml:space="preserve"> i læringsforskning</w:t>
      </w:r>
      <w:r w:rsidR="00F07ED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 xml:space="preserve"> for</w:t>
      </w:r>
      <w:r w:rsidR="00A348A1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 xml:space="preserve">  </w:t>
      </w:r>
      <w:proofErr w:type="spellStart"/>
      <w:r w:rsidR="00A348A1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MMK</w:t>
      </w:r>
      <w:proofErr w:type="spellEnd"/>
      <w:r w:rsidR="00A348A1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- VERDIER</w:t>
      </w:r>
    </w:p>
    <w:p w14:paraId="557CE0C8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</w:p>
    <w:p w14:paraId="32C82E13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MenneskemøteKompetanses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 kjerneverdier </w:t>
      </w:r>
      <w:r w:rsidRPr="00F9017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inkludere, motivere og potensialjakte</w:t>
      </w:r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 er solid forankret i læringsforskning.</w:t>
      </w:r>
    </w:p>
    <w:p w14:paraId="449C6B70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</w:p>
    <w:p w14:paraId="3FD28E0A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  <w:r w:rsidRPr="00F9017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Inkludere</w:t>
      </w:r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 støttes av sosiokulturell læringsteori (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Vygotsky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) og praksisfellesskap (Wenger), som viser at læring forutsetter tilhørighet og deltakelse. Motivasjonsforskning (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Deci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 &amp; Ryan) og relasjonsforskning (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Hattie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, 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Immordino-Yang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) understreker at trygghet og anerkjennelse er grunnleggende læringsbetingelser.</w:t>
      </w:r>
    </w:p>
    <w:p w14:paraId="0B9FF41F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</w:p>
    <w:p w14:paraId="1264FE9D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  <w:r w:rsidRPr="00F9017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Motivere</w:t>
      </w:r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 forankres særlig i selvbestemmelsesteorien (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Deci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 &amp; Ryan), som viser at autonomi, kompetanse og tilhørighet fremmer indre motivasjon. 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Dewey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 og Bruner understøtter at læring må være meningsfull, dialogisk og livsnær for å skape engasjement.</w:t>
      </w:r>
    </w:p>
    <w:p w14:paraId="47888D19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</w:p>
    <w:p w14:paraId="5C99DD89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  <w:r w:rsidRPr="00F9017B">
        <w:rPr>
          <w:rFonts w:ascii="UICTFontTextStyleEmphasizedBody" w:eastAsia="Times New Roman" w:hAnsi="UICTFontTextStyleEmphasizedBody" w:cs="Times New Roman"/>
          <w:b/>
          <w:bCs/>
          <w:color w:val="212121"/>
          <w:kern w:val="0"/>
          <w:lang w:eastAsia="nb-NO"/>
          <w14:ligatures w14:val="none"/>
        </w:rPr>
        <w:t>Potensialjakte</w:t>
      </w:r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 støttes av Banduras teori om mestringstro og 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Dwecks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 </w:t>
      </w:r>
      <w:proofErr w:type="spellStart"/>
      <w:r w:rsidRPr="00F9017B">
        <w:rPr>
          <w:rFonts w:ascii="UICTFontTextStyleItalicBody" w:eastAsia="Times New Roman" w:hAnsi="UICTFontTextStyleItalicBody" w:cs="Times New Roman"/>
          <w:i/>
          <w:iCs/>
          <w:color w:val="212121"/>
          <w:kern w:val="0"/>
          <w:lang w:eastAsia="nb-NO"/>
          <w14:ligatures w14:val="none"/>
        </w:rPr>
        <w:t>growth</w:t>
      </w:r>
      <w:proofErr w:type="spellEnd"/>
      <w:r w:rsidRPr="00F9017B">
        <w:rPr>
          <w:rFonts w:ascii="UICTFontTextStyleItalicBody" w:eastAsia="Times New Roman" w:hAnsi="UICTFontTextStyleItalicBody" w:cs="Times New Roman"/>
          <w:i/>
          <w:iCs/>
          <w:color w:val="212121"/>
          <w:kern w:val="0"/>
          <w:lang w:eastAsia="nb-NO"/>
          <w14:ligatures w14:val="none"/>
        </w:rPr>
        <w:t xml:space="preserve"> </w:t>
      </w:r>
      <w:proofErr w:type="spellStart"/>
      <w:r w:rsidRPr="00F9017B">
        <w:rPr>
          <w:rFonts w:ascii="UICTFontTextStyleItalicBody" w:eastAsia="Times New Roman" w:hAnsi="UICTFontTextStyleItalicBody" w:cs="Times New Roman"/>
          <w:i/>
          <w:iCs/>
          <w:color w:val="212121"/>
          <w:kern w:val="0"/>
          <w:lang w:eastAsia="nb-NO"/>
          <w14:ligatures w14:val="none"/>
        </w:rPr>
        <w:t>mindset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, som viser at tro på utvikling styrker læring. 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Vygotskys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 nærmeste utviklingssone og </w:t>
      </w:r>
      <w:proofErr w:type="spellStart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Mezirows</w:t>
      </w:r>
      <w:proofErr w:type="spellEnd"/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 xml:space="preserve"> transformative læring viser at utdanning handler om å utvikle potensial og identitet – ikke bare nåværende prestasjon.</w:t>
      </w:r>
    </w:p>
    <w:p w14:paraId="15D4A85D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</w:p>
    <w:p w14:paraId="1A4BB83A" w14:textId="77777777" w:rsidR="00F9017B" w:rsidRPr="00F9017B" w:rsidRDefault="00F9017B" w:rsidP="00F9017B">
      <w:pPr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</w:pPr>
      <w:r w:rsidRPr="00F9017B">
        <w:rPr>
          <w:rFonts w:ascii="Aptos" w:eastAsia="Times New Roman" w:hAnsi="Aptos" w:cs="Times New Roman"/>
          <w:color w:val="212121"/>
          <w:kern w:val="0"/>
          <w:lang w:eastAsia="nb-NO"/>
          <w14:ligatures w14:val="none"/>
        </w:rPr>
        <w:t>Samlet viser forskningen at læring er relasjonell, meningsbærende og utviklingsorientert, og at MenneskemøteKompetanse er en forskningsforankret kjernekompetanse i høyere utdanning.</w:t>
      </w:r>
    </w:p>
    <w:p w14:paraId="65E744A3" w14:textId="77777777" w:rsidR="00F9017B" w:rsidRPr="00F9017B" w:rsidRDefault="00F9017B" w:rsidP="00F9017B">
      <w:pPr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5FAC5F9B" w14:textId="77777777" w:rsidR="006F2310" w:rsidRDefault="006F2310"/>
    <w:sectPr w:rsidR="006F2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EmphasizedBody">
    <w:altName w:val="Cambria"/>
    <w:panose1 w:val="020B0604020202020204"/>
    <w:charset w:val="00"/>
    <w:family w:val="roman"/>
    <w:pitch w:val="default"/>
  </w:font>
  <w:font w:name="UICTFontTextStyleItalicBody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7B"/>
    <w:rsid w:val="00127D33"/>
    <w:rsid w:val="00447CDE"/>
    <w:rsid w:val="0049388C"/>
    <w:rsid w:val="006F2310"/>
    <w:rsid w:val="007B008F"/>
    <w:rsid w:val="008A3A9A"/>
    <w:rsid w:val="00964F7B"/>
    <w:rsid w:val="009D7478"/>
    <w:rsid w:val="00A348A1"/>
    <w:rsid w:val="00F07EDB"/>
    <w:rsid w:val="00F9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036787"/>
  <w15:chartTrackingRefBased/>
  <w15:docId w15:val="{45798651-5F15-1148-B5F5-3572B1818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90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90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90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90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90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901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901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901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901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90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90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90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9017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9017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9017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9017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9017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9017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901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90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901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90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901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9017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901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901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90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9017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9017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9017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s1">
    <w:name w:val="s1"/>
    <w:basedOn w:val="Standardskriftforavsnitt"/>
    <w:rsid w:val="00F9017B"/>
  </w:style>
  <w:style w:type="paragraph" w:customStyle="1" w:styleId="p2">
    <w:name w:val="p2"/>
    <w:basedOn w:val="Normal"/>
    <w:rsid w:val="00F9017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s2">
    <w:name w:val="s2"/>
    <w:basedOn w:val="Standardskriftforavsnitt"/>
    <w:rsid w:val="00F9017B"/>
  </w:style>
  <w:style w:type="character" w:customStyle="1" w:styleId="s3">
    <w:name w:val="s3"/>
    <w:basedOn w:val="Standardskriftforavsnitt"/>
    <w:rsid w:val="00F90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1070</Characters>
  <Application>Microsoft Office Word</Application>
  <DocSecurity>0</DocSecurity>
  <Lines>25</Lines>
  <Paragraphs>7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Dønnestad</dc:creator>
  <cp:keywords/>
  <dc:description/>
  <cp:lastModifiedBy>Eva Dønnestad</cp:lastModifiedBy>
  <cp:revision>4</cp:revision>
  <dcterms:created xsi:type="dcterms:W3CDTF">2026-01-19T12:54:00Z</dcterms:created>
  <dcterms:modified xsi:type="dcterms:W3CDTF">2026-01-19T13:01:00Z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2026-01-19T12:59:48Z</vt:lpwstr>
  </property>
  <property fmtid="{D5CDD505-2E9C-101B-9397-08002B2CF9AE}" pid="4" name="MSIP_Label_695cf23d-70b0-4a80-9221-1d774ac27fb2_Method">
    <vt:lpwstr>Privileged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d1e286f5-631f-4363-8f3d-7e24448bfaac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50, 0, 1, 1</vt:lpwstr>
  </property>
</Properties>
</file>